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D3ED" w14:textId="77777777" w:rsidR="00D133F3" w:rsidRDefault="00000000">
      <w:r>
        <w:rPr>
          <w:b/>
        </w:rPr>
        <w:t>PORTRAITURE –</w:t>
      </w:r>
      <w:r>
        <w:t xml:space="preserve"> GARY GODBEE Materials List </w:t>
      </w:r>
    </w:p>
    <w:p w14:paraId="4B57E731" w14:textId="77777777" w:rsidR="00D133F3" w:rsidRDefault="00000000">
      <w:r>
        <w:rPr>
          <w:b/>
          <w:u w:val="single" w:color="000000"/>
        </w:rPr>
        <w:t>Canvas</w:t>
      </w:r>
      <w:r>
        <w:t xml:space="preserve"> - 14” x 18” or 16” x 20” prepared (store-bought) stretched canvas.  </w:t>
      </w:r>
    </w:p>
    <w:p w14:paraId="064D1035" w14:textId="77777777" w:rsidR="00D133F3" w:rsidRDefault="00000000">
      <w:r>
        <w:rPr>
          <w:b/>
          <w:u w:val="single" w:color="000000"/>
        </w:rPr>
        <w:t>Palette cups</w:t>
      </w:r>
      <w:r>
        <w:t xml:space="preserve"> - One or two small metal or plastic cups.  </w:t>
      </w:r>
    </w:p>
    <w:p w14:paraId="557366B8" w14:textId="77777777" w:rsidR="00D133F3" w:rsidRDefault="00000000">
      <w:r>
        <w:rPr>
          <w:b/>
          <w:u w:val="single" w:color="000000"/>
        </w:rPr>
        <w:t>Brushes</w:t>
      </w:r>
      <w:r>
        <w:t xml:space="preserve"> - </w:t>
      </w:r>
      <w:r>
        <w:rPr>
          <w:b/>
        </w:rPr>
        <w:t>Bristles</w:t>
      </w:r>
      <w:r>
        <w:t xml:space="preserve"> - </w:t>
      </w:r>
      <w:r>
        <w:rPr>
          <w:u w:val="single" w:color="000000"/>
        </w:rPr>
        <w:t>FLATS</w:t>
      </w:r>
      <w:r>
        <w:t xml:space="preserve"> #1, 2, 3, 4, 6, 8, and 12. (Robert Simmons “Signet”)  </w:t>
      </w:r>
    </w:p>
    <w:p w14:paraId="473873CA" w14:textId="77777777" w:rsidR="00D133F3" w:rsidRDefault="00000000">
      <w:pPr>
        <w:spacing w:after="77"/>
        <w:ind w:left="715"/>
      </w:pPr>
      <w:r>
        <w:rPr>
          <w:b/>
        </w:rPr>
        <w:t>Synthetic Sables</w:t>
      </w:r>
      <w:r>
        <w:t xml:space="preserve"> - </w:t>
      </w:r>
      <w:r>
        <w:rPr>
          <w:u w:val="single" w:color="000000"/>
        </w:rPr>
        <w:t>ROUNDS</w:t>
      </w:r>
      <w:r>
        <w:t xml:space="preserve"> - #1 and 3 - (for details). (Utrecht “Manglon” #2 round is fine.)  </w:t>
      </w:r>
    </w:p>
    <w:p w14:paraId="5BBEE925" w14:textId="77777777" w:rsidR="00D133F3" w:rsidRDefault="00000000">
      <w:pPr>
        <w:ind w:left="715"/>
      </w:pPr>
      <w:r>
        <w:rPr>
          <w:b/>
        </w:rPr>
        <w:t>Synthetic Sables</w:t>
      </w:r>
      <w:r>
        <w:t xml:space="preserve"> - </w:t>
      </w:r>
      <w:r>
        <w:rPr>
          <w:u w:val="single" w:color="000000"/>
        </w:rPr>
        <w:t xml:space="preserve">FLATS </w:t>
      </w:r>
      <w:r>
        <w:t xml:space="preserve">- # 4 and 6 (and larger for skies)– for blended passages. </w:t>
      </w:r>
    </w:p>
    <w:p w14:paraId="46030556" w14:textId="77777777" w:rsidR="00D133F3" w:rsidRDefault="00000000">
      <w:pPr>
        <w:ind w:left="715"/>
      </w:pPr>
      <w:r>
        <w:t xml:space="preserve">(Utrecht “Manglon” (orange stripe on handle) flats work well. Simmons “Sienna” &amp; </w:t>
      </w:r>
    </w:p>
    <w:p w14:paraId="7CF0865C" w14:textId="77777777" w:rsidR="00D133F3" w:rsidRDefault="00000000">
      <w:pPr>
        <w:spacing w:after="70"/>
        <w:ind w:left="715"/>
      </w:pPr>
      <w:r>
        <w:t xml:space="preserve">“Sapphire” are only made as “brights”, but are also good.)  note* Brushes meant for oil and acrylic painting are long-handled; short-handled brushes are meant for water-media and will not handle the density of oil paint well.  </w:t>
      </w:r>
    </w:p>
    <w:p w14:paraId="325F7A9F" w14:textId="77777777" w:rsidR="00D133F3" w:rsidRDefault="00000000">
      <w:pPr>
        <w:ind w:left="715"/>
      </w:pPr>
      <w:r>
        <w:rPr>
          <w:b/>
          <w:u w:val="single" w:color="000000"/>
        </w:rPr>
        <w:t>Oil Colors</w:t>
      </w:r>
      <w:r>
        <w:t xml:space="preserve"> - 37ml tubes - Gamblin, Windsor&amp;Newton, Rowney, Utrecht, Grumbacher </w:t>
      </w:r>
    </w:p>
    <w:p w14:paraId="13F001B4" w14:textId="77777777" w:rsidR="00D133F3" w:rsidRDefault="00000000">
      <w:pPr>
        <w:ind w:left="715"/>
      </w:pPr>
      <w:r>
        <w:t xml:space="preserve">(Avoid student grades. Example: ‘Winton’ is Windsor&amp;Newton’s student grade.)  </w:t>
      </w:r>
    </w:p>
    <w:p w14:paraId="797E04FE" w14:textId="77777777" w:rsidR="00D133F3" w:rsidRDefault="00000000">
      <w:pPr>
        <w:ind w:left="715"/>
      </w:pPr>
      <w:r>
        <w:t xml:space="preserve">Cadmium Yellow Medium  </w:t>
      </w:r>
    </w:p>
    <w:p w14:paraId="729283B9" w14:textId="77777777" w:rsidR="00D133F3" w:rsidRDefault="00000000">
      <w:pPr>
        <w:ind w:left="715"/>
      </w:pPr>
      <w:r>
        <w:t xml:space="preserve">Yellow Ochre  </w:t>
      </w:r>
    </w:p>
    <w:p w14:paraId="79D44F5B" w14:textId="77777777" w:rsidR="00D133F3" w:rsidRDefault="00000000">
      <w:pPr>
        <w:ind w:left="715"/>
      </w:pPr>
      <w:r>
        <w:t xml:space="preserve">Raw Sienna  </w:t>
      </w:r>
    </w:p>
    <w:p w14:paraId="60F55FB3" w14:textId="77777777" w:rsidR="00D133F3" w:rsidRDefault="00000000">
      <w:pPr>
        <w:ind w:left="715"/>
      </w:pPr>
      <w:r>
        <w:t xml:space="preserve">Burnt Sienna </w:t>
      </w:r>
    </w:p>
    <w:p w14:paraId="406549CB" w14:textId="77777777" w:rsidR="00D133F3" w:rsidRDefault="00000000">
      <w:pPr>
        <w:ind w:left="715"/>
      </w:pPr>
      <w:r>
        <w:t xml:space="preserve"> Burnt Umber  </w:t>
      </w:r>
    </w:p>
    <w:p w14:paraId="08CCBC94" w14:textId="77777777" w:rsidR="00D133F3" w:rsidRDefault="00000000">
      <w:pPr>
        <w:ind w:left="715"/>
      </w:pPr>
      <w:r>
        <w:t xml:space="preserve">Cadmium Red Light  </w:t>
      </w:r>
    </w:p>
    <w:p w14:paraId="316B2659" w14:textId="77777777" w:rsidR="00D133F3" w:rsidRDefault="00000000">
      <w:pPr>
        <w:ind w:left="715"/>
      </w:pPr>
      <w:r>
        <w:t xml:space="preserve">Venetian Red (English Red is the same)  </w:t>
      </w:r>
    </w:p>
    <w:p w14:paraId="76AB0117" w14:textId="77777777" w:rsidR="00D133F3" w:rsidRDefault="00000000">
      <w:pPr>
        <w:ind w:left="715"/>
      </w:pPr>
      <w:r>
        <w:t xml:space="preserve">Alizarin Crimson  </w:t>
      </w:r>
    </w:p>
    <w:p w14:paraId="1955CA9D" w14:textId="77777777" w:rsidR="00D133F3" w:rsidRDefault="00000000">
      <w:pPr>
        <w:ind w:left="715"/>
      </w:pPr>
      <w:r>
        <w:t xml:space="preserve">Dioxazine Purple (Windsor Violet)  </w:t>
      </w:r>
    </w:p>
    <w:p w14:paraId="0B4ABB3C" w14:textId="77777777" w:rsidR="00D133F3" w:rsidRDefault="00000000">
      <w:pPr>
        <w:ind w:left="715"/>
      </w:pPr>
      <w:r>
        <w:t xml:space="preserve">Ultramarine Blue  </w:t>
      </w:r>
    </w:p>
    <w:p w14:paraId="4CFDAA3D" w14:textId="77777777" w:rsidR="00D133F3" w:rsidRDefault="00000000">
      <w:pPr>
        <w:ind w:left="715"/>
      </w:pPr>
      <w:r>
        <w:t xml:space="preserve">Cerulean Blue Hue (less expensive and more saturated than pure cerulean)  </w:t>
      </w:r>
    </w:p>
    <w:p w14:paraId="3A78BDE7" w14:textId="77777777" w:rsidR="00D133F3" w:rsidRDefault="00000000">
      <w:pPr>
        <w:ind w:left="715"/>
      </w:pPr>
      <w:r>
        <w:t xml:space="preserve">Cadmium Green (Gamblin)  </w:t>
      </w:r>
    </w:p>
    <w:p w14:paraId="451A154B" w14:textId="77777777" w:rsidR="00D133F3" w:rsidRDefault="00000000">
      <w:pPr>
        <w:ind w:left="715"/>
      </w:pPr>
      <w:r>
        <w:t xml:space="preserve">Olive Green (Gamblin)  </w:t>
      </w:r>
    </w:p>
    <w:p w14:paraId="14AFB7F0" w14:textId="77777777" w:rsidR="00D133F3" w:rsidRDefault="00000000">
      <w:pPr>
        <w:ind w:left="715"/>
      </w:pPr>
      <w:r>
        <w:t xml:space="preserve">Sap Green  </w:t>
      </w:r>
    </w:p>
    <w:p w14:paraId="343035EC" w14:textId="77777777" w:rsidR="00D133F3" w:rsidRDefault="00000000">
      <w:pPr>
        <w:ind w:left="715"/>
      </w:pPr>
      <w:r>
        <w:t xml:space="preserve">Viridian  </w:t>
      </w:r>
    </w:p>
    <w:p w14:paraId="3891805E" w14:textId="77777777" w:rsidR="00D133F3" w:rsidRDefault="00000000">
      <w:pPr>
        <w:ind w:left="715"/>
      </w:pPr>
      <w:r>
        <w:t xml:space="preserve">Ivory Black  </w:t>
      </w:r>
    </w:p>
    <w:p w14:paraId="40F663A0" w14:textId="77777777" w:rsidR="00D133F3" w:rsidRDefault="00000000">
      <w:pPr>
        <w:spacing w:after="73"/>
        <w:ind w:left="715"/>
      </w:pPr>
      <w:r>
        <w:t xml:space="preserve">Titanium White  </w:t>
      </w:r>
    </w:p>
    <w:p w14:paraId="4758C3EC" w14:textId="77777777" w:rsidR="00D133F3" w:rsidRDefault="00000000">
      <w:pPr>
        <w:spacing w:after="74"/>
        <w:ind w:left="715"/>
      </w:pPr>
      <w:r>
        <w:rPr>
          <w:b/>
          <w:u w:val="single" w:color="000000"/>
        </w:rPr>
        <w:t>Solvent</w:t>
      </w:r>
      <w:r>
        <w:t xml:space="preserve"> - TURPENOID - in the BLUE and white can. (Do not buy Turpenoid Natural in the green can.) (Neither turpentine nor mineral spirits are acceptable for health reasons.)  </w:t>
      </w:r>
      <w:r>
        <w:rPr>
          <w:b/>
          <w:u w:val="single" w:color="000000"/>
        </w:rPr>
        <w:t xml:space="preserve">Brushwasher </w:t>
      </w:r>
      <w:r>
        <w:t xml:space="preserve">– You must have one of the following: metal-type brushwasher with lid, or a glass jar with coil (Pearl Paint), or a mayonnaise-size jar w/lid - large enough to hold 3 or 4 large brushes. This is to clean your brushes as you work. Palette cups are not appropriate for this. </w:t>
      </w:r>
      <w:r>
        <w:rPr>
          <w:b/>
          <w:u w:val="single" w:color="000000"/>
        </w:rPr>
        <w:t xml:space="preserve">Medium </w:t>
      </w:r>
      <w:r>
        <w:t xml:space="preserve">- Small jar of cold-pressed linseed oil.  </w:t>
      </w:r>
    </w:p>
    <w:p w14:paraId="3361038F" w14:textId="77777777" w:rsidR="00D133F3" w:rsidRDefault="00000000">
      <w:pPr>
        <w:spacing w:after="73"/>
        <w:ind w:left="715"/>
      </w:pPr>
      <w:r>
        <w:rPr>
          <w:b/>
          <w:u w:val="single" w:color="000000"/>
        </w:rPr>
        <w:t xml:space="preserve">Pencils </w:t>
      </w:r>
      <w:r>
        <w:t xml:space="preserve">- A couple of 2B pencils are fine.  </w:t>
      </w:r>
    </w:p>
    <w:p w14:paraId="2BD26216" w14:textId="77777777" w:rsidR="00D133F3" w:rsidRDefault="00000000">
      <w:pPr>
        <w:spacing w:after="352"/>
        <w:ind w:left="715"/>
      </w:pPr>
      <w:r>
        <w:rPr>
          <w:b/>
          <w:u w:val="single" w:color="000000"/>
        </w:rPr>
        <w:t>Paper Towels</w:t>
      </w:r>
      <w:r>
        <w:t xml:space="preserve"> - I prefer paper towels to rags as they are easier to dispose of and are helpful for adding an initial tone to your canvas. </w:t>
      </w:r>
    </w:p>
    <w:p w14:paraId="4109B75D" w14:textId="77777777" w:rsidR="00D133F3" w:rsidRDefault="00000000">
      <w:pPr>
        <w:spacing w:after="0" w:line="259" w:lineRule="auto"/>
        <w:ind w:left="0" w:firstLine="0"/>
      </w:pPr>
      <w:r>
        <w:rPr>
          <w:i/>
          <w:sz w:val="24"/>
        </w:rPr>
        <w:t xml:space="preserve">Receive a 10% discount at Jerrys’ Artist Outlet in West Orange with your MAM receipt. </w:t>
      </w:r>
    </w:p>
    <w:sectPr w:rsidR="00D133F3">
      <w:pgSz w:w="12240" w:h="15840"/>
      <w:pgMar w:top="1440" w:right="14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F3"/>
    <w:rsid w:val="0058394A"/>
    <w:rsid w:val="00D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2AE78"/>
  <w15:docId w15:val="{7658AF88-6588-984C-9457-8337CB21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3" w:lineRule="auto"/>
      <w:ind w:left="10" w:hanging="10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SUPPLY LIST copy</dc:title>
  <dc:subject/>
  <dc:creator>Melissa Casale</dc:creator>
  <cp:keywords/>
  <cp:lastModifiedBy>Melissa Casale</cp:lastModifiedBy>
  <cp:revision>2</cp:revision>
  <dcterms:created xsi:type="dcterms:W3CDTF">2022-11-02T16:01:00Z</dcterms:created>
  <dcterms:modified xsi:type="dcterms:W3CDTF">2022-11-02T16:01:00Z</dcterms:modified>
</cp:coreProperties>
</file>