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Julian Tejera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Breaking the Rules of Realism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u w:val="single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u w:val="single"/>
          <w:rtl w:val="0"/>
          <w:lang w:val="en-US"/>
          <w14:textFill>
            <w14:solidFill>
              <w14:srgbClr w14:val="212121"/>
            </w14:solidFill>
          </w14:textFill>
        </w:rPr>
        <w:t xml:space="preserve">Student </w:t>
      </w:r>
      <w:r>
        <w:rPr>
          <w:outline w:val="0"/>
          <w:color w:val="202020"/>
          <w:sz w:val="32"/>
          <w:szCs w:val="32"/>
          <w:u w:val="single"/>
          <w:rtl w:val="0"/>
          <w:lang w:val="en-US"/>
          <w14:textFill>
            <w14:solidFill>
              <w14:srgbClr w14:val="212121"/>
            </w14:solidFill>
          </w14:textFill>
        </w:rPr>
        <w:t xml:space="preserve">Supply </w:t>
      </w:r>
      <w:r>
        <w:rPr>
          <w:outline w:val="0"/>
          <w:color w:val="202020"/>
          <w:sz w:val="32"/>
          <w:szCs w:val="32"/>
          <w:u w:val="single"/>
          <w:rtl w:val="0"/>
          <w:lang w:val="en-US"/>
          <w14:textFill>
            <w14:solidFill>
              <w14:srgbClr w14:val="212121"/>
            </w14:solidFill>
          </w14:textFill>
        </w:rPr>
        <w:t>L</w:t>
      </w:r>
      <w:r>
        <w:rPr>
          <w:outline w:val="0"/>
          <w:color w:val="202020"/>
          <w:sz w:val="32"/>
          <w:szCs w:val="32"/>
          <w:u w:val="single"/>
          <w:rtl w:val="0"/>
          <w14:textFill>
            <w14:solidFill>
              <w14:srgbClr w14:val="212121"/>
            </w14:solidFill>
          </w14:textFill>
        </w:rPr>
        <w:t>ist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We will discuss painting supplies in detail on the first day of class.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Drawing pencils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11x14 mixed media sketchbook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12x12 wood panels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02020"/>
          <w:sz w:val="32"/>
          <w:szCs w:val="32"/>
          <w:rtl w:val="0"/>
          <w14:textFill>
            <w14:solidFill>
              <w14:srgbClr w14:val="212121"/>
            </w14:solidFill>
          </w14:textFill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Acrylic paints (colors don't matter)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202020"/>
          <w:sz w:val="32"/>
          <w:szCs w:val="32"/>
          <w:rtl w:val="0"/>
          <w:lang w:val="en-US"/>
          <w14:textFill>
            <w14:solidFill>
              <w14:srgbClr w14:val="212121"/>
            </w14:solidFill>
          </w14:textFill>
        </w:rPr>
        <w:t>Mark-making tools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